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972C0" w:rsidRDefault="00F972C0" w:rsidP="00F972C0">
      <w:pPr>
        <w:spacing w:after="0"/>
        <w:jc w:val="center"/>
        <w:rPr>
          <w:b/>
          <w:sz w:val="32"/>
          <w:szCs w:val="32"/>
        </w:rPr>
      </w:pPr>
      <w:r w:rsidRPr="00F972C0">
        <w:rPr>
          <w:b/>
          <w:sz w:val="32"/>
          <w:szCs w:val="32"/>
        </w:rPr>
        <w:t>Сопротивление</w:t>
      </w:r>
    </w:p>
    <w:p w:rsidR="00F972C0" w:rsidRDefault="00F972C0" w:rsidP="00F972C0">
      <w:pPr>
        <w:spacing w:after="0"/>
      </w:pPr>
      <w:r>
        <w:rPr>
          <w:noProof/>
        </w:rPr>
        <w:drawing>
          <wp:inline distT="0" distB="0" distL="0" distR="0">
            <wp:extent cx="5139804" cy="2471150"/>
            <wp:effectExtent l="19050" t="0" r="3696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464" cy="2474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2C0" w:rsidRPr="00F972C0" w:rsidRDefault="00F972C0" w:rsidP="00F972C0">
      <w:pPr>
        <w:spacing w:after="0"/>
        <w:jc w:val="center"/>
        <w:rPr>
          <w:b/>
          <w:sz w:val="32"/>
          <w:szCs w:val="32"/>
        </w:rPr>
      </w:pPr>
      <w:r w:rsidRPr="00F972C0">
        <w:rPr>
          <w:b/>
          <w:sz w:val="32"/>
          <w:szCs w:val="32"/>
        </w:rPr>
        <w:t>Закон Ома для участка цепи</w:t>
      </w:r>
    </w:p>
    <w:p w:rsidR="00F972C0" w:rsidRDefault="00F972C0" w:rsidP="00F972C0">
      <w:pPr>
        <w:spacing w:after="0"/>
      </w:pPr>
      <w:r>
        <w:rPr>
          <w:noProof/>
        </w:rPr>
        <w:drawing>
          <wp:inline distT="0" distB="0" distL="0" distR="0">
            <wp:extent cx="4784962" cy="584955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38" cy="585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7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F972C0"/>
    <w:rsid w:val="00F97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2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3737F-7AE5-4CB2-BCD2-DCF0DFF7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2019-04-11T14:05:00Z</dcterms:created>
  <dcterms:modified xsi:type="dcterms:W3CDTF">2019-04-11T14:07:00Z</dcterms:modified>
</cp:coreProperties>
</file>